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0F50" w14:textId="77777777" w:rsidR="00481586" w:rsidRDefault="00000000">
      <w:pPr>
        <w:spacing w:after="0" w:line="259" w:lineRule="auto"/>
        <w:ind w:left="0" w:firstLine="0"/>
      </w:pPr>
      <w:r>
        <w:rPr>
          <w:b/>
          <w:sz w:val="28"/>
        </w:rPr>
        <w:t xml:space="preserve">Dr. Hannah Penry, DBH, BCBA, LBA </w:t>
      </w:r>
    </w:p>
    <w:p w14:paraId="65461514" w14:textId="77777777" w:rsidR="003A28F7" w:rsidRPr="003A28F7" w:rsidRDefault="003A28F7" w:rsidP="003A28F7">
      <w:pPr>
        <w:spacing w:after="70" w:line="259" w:lineRule="auto"/>
        <w:ind w:left="0" w:firstLine="0"/>
        <w:rPr>
          <w:b/>
          <w:u w:color="000000"/>
        </w:rPr>
      </w:pPr>
      <w:r w:rsidRPr="003A28F7">
        <w:rPr>
          <w:b/>
          <w:bCs/>
          <w:u w:color="000000"/>
        </w:rPr>
        <w:t>Clinical Quality &amp; Compliance Leader</w:t>
      </w:r>
      <w:r w:rsidRPr="003A28F7">
        <w:rPr>
          <w:b/>
          <w:u w:color="000000"/>
        </w:rPr>
        <w:t xml:space="preserve"> | </w:t>
      </w:r>
      <w:r w:rsidRPr="003A28F7">
        <w:rPr>
          <w:b/>
          <w:bCs/>
          <w:u w:color="000000"/>
        </w:rPr>
        <w:t>BCBA</w:t>
      </w:r>
      <w:r w:rsidRPr="003A28F7">
        <w:rPr>
          <w:b/>
          <w:u w:color="000000"/>
        </w:rPr>
        <w:t xml:space="preserve"> | </w:t>
      </w:r>
      <w:r w:rsidRPr="003A28F7">
        <w:rPr>
          <w:b/>
          <w:bCs/>
          <w:u w:color="000000"/>
        </w:rPr>
        <w:t>Clinical Operations &amp; Regulatory Alignment</w:t>
      </w:r>
    </w:p>
    <w:p w14:paraId="1A8C115E" w14:textId="77777777" w:rsidR="00481586" w:rsidRDefault="00000000">
      <w:pPr>
        <w:spacing w:after="70" w:line="259" w:lineRule="auto"/>
        <w:ind w:left="0" w:firstLine="0"/>
      </w:pPr>
      <w:r>
        <w:rPr>
          <w:noProof/>
        </w:rPr>
        <mc:AlternateContent>
          <mc:Choice Requires="wpg">
            <w:drawing>
              <wp:inline distT="0" distB="0" distL="0" distR="0" wp14:anchorId="53774D26" wp14:editId="22D79953">
                <wp:extent cx="6609969" cy="9102"/>
                <wp:effectExtent l="0" t="0" r="0" b="0"/>
                <wp:docPr id="3973" name="Group 3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9969" cy="9102"/>
                          <a:chOff x="0" y="0"/>
                          <a:chExt cx="6609969" cy="9102"/>
                        </a:xfrm>
                      </wpg:grpSpPr>
                      <wps:wsp>
                        <wps:cNvPr id="268" name="Shape 268"/>
                        <wps:cNvSpPr/>
                        <wps:spPr>
                          <a:xfrm>
                            <a:off x="0" y="0"/>
                            <a:ext cx="66099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9969">
                                <a:moveTo>
                                  <a:pt x="0" y="0"/>
                                </a:moveTo>
                                <a:lnTo>
                                  <a:pt x="6609969" y="0"/>
                                </a:lnTo>
                              </a:path>
                            </a:pathLst>
                          </a:custGeom>
                          <a:ln w="910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73" style="width:520.47pt;height:0.71669pt;mso-position-horizontal-relative:char;mso-position-vertical-relative:line" coordsize="66099,91">
                <v:shape id="Shape 268" style="position:absolute;width:66099;height:0;left:0;top:0;" coordsize="6609969,0" path="m0,0l6609969,0">
                  <v:stroke weight="0.71669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A8315CC" w14:textId="77777777" w:rsidR="00481586" w:rsidRPr="00605A91" w:rsidRDefault="00000000">
      <w:pPr>
        <w:tabs>
          <w:tab w:val="center" w:pos="5184"/>
          <w:tab w:val="center" w:pos="9632"/>
        </w:tabs>
        <w:spacing w:after="54"/>
        <w:ind w:left="0" w:firstLine="0"/>
        <w:rPr>
          <w:lang w:val="fr-FR"/>
        </w:rPr>
      </w:pPr>
      <w:r w:rsidRPr="00605A91">
        <w:rPr>
          <w:lang w:val="fr-FR"/>
        </w:rPr>
        <w:t xml:space="preserve">Terre Haute, IN </w:t>
      </w:r>
      <w:r w:rsidRPr="00605A91">
        <w:rPr>
          <w:lang w:val="fr-FR"/>
        </w:rPr>
        <w:tab/>
        <w:t xml:space="preserve">hannahrpenry@gmail.com </w:t>
      </w:r>
      <w:r w:rsidRPr="00605A91">
        <w:rPr>
          <w:lang w:val="fr-FR"/>
        </w:rPr>
        <w:tab/>
        <w:t xml:space="preserve">1-812-223-8827 </w:t>
      </w:r>
    </w:p>
    <w:p w14:paraId="61E7F3FF" w14:textId="77777777" w:rsidR="00481586" w:rsidRPr="00605A91" w:rsidRDefault="00000000">
      <w:pPr>
        <w:spacing w:after="0" w:line="259" w:lineRule="auto"/>
        <w:ind w:left="0" w:firstLine="0"/>
        <w:rPr>
          <w:lang w:val="fr-FR"/>
        </w:rPr>
      </w:pPr>
      <w:r w:rsidRPr="00605A91">
        <w:rPr>
          <w:lang w:val="fr-FR"/>
        </w:rPr>
        <w:t xml:space="preserve"> </w:t>
      </w:r>
    </w:p>
    <w:p w14:paraId="1A886304" w14:textId="77777777" w:rsidR="00481586" w:rsidRDefault="00000000">
      <w:pPr>
        <w:pStyle w:val="Heading2"/>
        <w:spacing w:after="43"/>
        <w:ind w:left="-5"/>
      </w:pPr>
      <w:r>
        <w:rPr>
          <w:i/>
        </w:rPr>
        <w:t xml:space="preserve">Executive Summary </w:t>
      </w:r>
    </w:p>
    <w:p w14:paraId="18273DF9" w14:textId="77777777" w:rsidR="003A28F7" w:rsidRPr="003A28F7" w:rsidRDefault="003A28F7" w:rsidP="003A28F7">
      <w:pPr>
        <w:spacing w:after="0" w:line="259" w:lineRule="auto"/>
        <w:ind w:left="0" w:firstLine="0"/>
      </w:pPr>
      <w:r w:rsidRPr="003A28F7">
        <w:t>Doctorate</w:t>
      </w:r>
      <w:r w:rsidRPr="003A28F7">
        <w:noBreakHyphen/>
        <w:t>trained clinical quality and compliance leader with deep expertise in payer requirements, medical</w:t>
      </w:r>
      <w:r w:rsidRPr="003A28F7">
        <w:noBreakHyphen/>
        <w:t>necessity standards, and high</w:t>
      </w:r>
      <w:r w:rsidRPr="003A28F7">
        <w:noBreakHyphen/>
        <w:t>volume treatment plan review. Known for building strong teams, coaching clinicians, reducing denials, and aligning multi</w:t>
      </w:r>
      <w:r w:rsidRPr="003A28F7">
        <w:noBreakHyphen/>
        <w:t>site operations to regulatory, Medicaid, TRICARE, and DCH expectations with fast, accurate, detail</w:t>
      </w:r>
      <w:r w:rsidRPr="003A28F7">
        <w:noBreakHyphen/>
        <w:t>driven execution.</w:t>
      </w:r>
    </w:p>
    <w:p w14:paraId="3DDA3DFF" w14:textId="77777777" w:rsidR="00481586" w:rsidRDefault="00000000">
      <w:pPr>
        <w:spacing w:after="0" w:line="259" w:lineRule="auto"/>
        <w:ind w:left="0" w:firstLine="0"/>
      </w:pPr>
      <w:r>
        <w:t xml:space="preserve"> </w:t>
      </w:r>
    </w:p>
    <w:p w14:paraId="7889326E" w14:textId="77777777" w:rsidR="00481586" w:rsidRDefault="00000000">
      <w:pPr>
        <w:pStyle w:val="Heading1"/>
        <w:ind w:left="-5"/>
      </w:pPr>
      <w:r>
        <w:t>Core Competencies</w:t>
      </w:r>
      <w:r>
        <w:rPr>
          <w:u w:val="none"/>
        </w:rPr>
        <w:t xml:space="preserve"> </w:t>
      </w:r>
    </w:p>
    <w:p w14:paraId="2FFB31BF" w14:textId="46A57831" w:rsidR="00481586" w:rsidRDefault="003A28F7">
      <w:pPr>
        <w:spacing w:after="0" w:line="259" w:lineRule="auto"/>
        <w:ind w:left="0" w:firstLine="0"/>
      </w:pPr>
      <w:r w:rsidRPr="003A28F7">
        <w:t>Clinical Quality Assurance | Payer Requirements Expertise | Treatment Plan Review | Denials Management | Clinical Coaching &amp; Feedback | Regulatory Alignment | Workflow &amp; Template Development | Data</w:t>
      </w:r>
      <w:r w:rsidRPr="003A28F7">
        <w:noBreakHyphen/>
        <w:t>Driven Decision Making | Cross</w:t>
      </w:r>
      <w:r w:rsidRPr="003A28F7">
        <w:noBreakHyphen/>
        <w:t>Functional Collaboration | Detail</w:t>
      </w:r>
      <w:r w:rsidRPr="003A28F7">
        <w:noBreakHyphen/>
        <w:t>Oriented Execution</w:t>
      </w:r>
    </w:p>
    <w:p w14:paraId="7D86BC0A" w14:textId="77777777" w:rsidR="003A28F7" w:rsidRDefault="003A28F7">
      <w:pPr>
        <w:spacing w:after="0" w:line="259" w:lineRule="auto"/>
        <w:ind w:left="0" w:firstLine="0"/>
      </w:pPr>
    </w:p>
    <w:p w14:paraId="52B036A4" w14:textId="77777777" w:rsidR="00481586" w:rsidRDefault="00000000">
      <w:pPr>
        <w:pStyle w:val="Heading1"/>
        <w:ind w:left="-5"/>
      </w:pPr>
      <w:r>
        <w:t>Education</w:t>
      </w:r>
      <w:r>
        <w:rPr>
          <w:u w:val="none"/>
        </w:rPr>
        <w:t xml:space="preserve"> </w:t>
      </w:r>
    </w:p>
    <w:p w14:paraId="4D2D0BA4" w14:textId="77777777" w:rsidR="00481586" w:rsidRDefault="00000000">
      <w:pPr>
        <w:tabs>
          <w:tab w:val="center" w:pos="9717"/>
        </w:tabs>
        <w:ind w:left="0" w:firstLine="0"/>
      </w:pPr>
      <w:r>
        <w:t xml:space="preserve">Doctorate in Behavioral Health (DBH) </w:t>
      </w:r>
      <w:r>
        <w:tab/>
        <w:t xml:space="preserve">Arizona State University </w:t>
      </w:r>
    </w:p>
    <w:p w14:paraId="54247927" w14:textId="77777777" w:rsidR="00481586" w:rsidRDefault="00000000">
      <w:pPr>
        <w:spacing w:after="0" w:line="259" w:lineRule="auto"/>
        <w:ind w:left="-5" w:hanging="10"/>
      </w:pPr>
      <w:r>
        <w:rPr>
          <w:i/>
        </w:rPr>
        <w:t xml:space="preserve">Focus: Integrated Care Systems, Population Health, Healthcare Leadership, Interdisciplinary Care Models, and Healthcare </w:t>
      </w:r>
    </w:p>
    <w:p w14:paraId="1648C08F" w14:textId="77777777" w:rsidR="00481586" w:rsidRDefault="00000000">
      <w:pPr>
        <w:spacing w:after="0" w:line="259" w:lineRule="auto"/>
        <w:ind w:left="-5" w:hanging="10"/>
      </w:pPr>
      <w:r>
        <w:rPr>
          <w:i/>
        </w:rPr>
        <w:t xml:space="preserve">Operations Strategy </w:t>
      </w:r>
    </w:p>
    <w:p w14:paraId="000FFD4D" w14:textId="77777777" w:rsidR="00481586" w:rsidRDefault="00000000">
      <w:pPr>
        <w:spacing w:after="0" w:line="259" w:lineRule="auto"/>
        <w:ind w:left="0" w:firstLine="0"/>
      </w:pPr>
      <w:r>
        <w:rPr>
          <w:i/>
        </w:rPr>
        <w:t xml:space="preserve"> </w:t>
      </w:r>
    </w:p>
    <w:tbl>
      <w:tblPr>
        <w:tblStyle w:val="TableGrid"/>
        <w:tblW w:w="10840" w:type="dxa"/>
        <w:tblInd w:w="0" w:type="dxa"/>
        <w:tblLook w:val="04A0" w:firstRow="1" w:lastRow="0" w:firstColumn="1" w:lastColumn="0" w:noHBand="0" w:noVBand="1"/>
      </w:tblPr>
      <w:tblGrid>
        <w:gridCol w:w="8695"/>
        <w:gridCol w:w="2145"/>
      </w:tblGrid>
      <w:tr w:rsidR="00481586" w14:paraId="725563CF" w14:textId="77777777">
        <w:trPr>
          <w:trHeight w:val="247"/>
        </w:trPr>
        <w:tc>
          <w:tcPr>
            <w:tcW w:w="8695" w:type="dxa"/>
            <w:tcBorders>
              <w:top w:val="nil"/>
              <w:left w:val="nil"/>
              <w:bottom w:val="nil"/>
              <w:right w:val="nil"/>
            </w:tcBorders>
          </w:tcPr>
          <w:p w14:paraId="0075342A" w14:textId="77777777" w:rsidR="00481586" w:rsidRDefault="00000000">
            <w:pPr>
              <w:spacing w:after="0" w:line="259" w:lineRule="auto"/>
              <w:ind w:left="0" w:firstLine="0"/>
            </w:pPr>
            <w:r>
              <w:t xml:space="preserve">Master of Arts in Applied Behavior Analysis (MA) 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2B5EE3C9" w14:textId="77777777" w:rsidR="00481586" w:rsidRDefault="00000000">
            <w:pPr>
              <w:tabs>
                <w:tab w:val="right" w:pos="214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Ball State University </w:t>
            </w:r>
          </w:p>
        </w:tc>
      </w:tr>
      <w:tr w:rsidR="00481586" w14:paraId="5806C1BE" w14:textId="77777777">
        <w:trPr>
          <w:trHeight w:val="2439"/>
        </w:trPr>
        <w:tc>
          <w:tcPr>
            <w:tcW w:w="8695" w:type="dxa"/>
            <w:tcBorders>
              <w:top w:val="nil"/>
              <w:left w:val="nil"/>
              <w:bottom w:val="nil"/>
              <w:right w:val="nil"/>
            </w:tcBorders>
          </w:tcPr>
          <w:p w14:paraId="50E303A2" w14:textId="77777777" w:rsidR="00481586" w:rsidRDefault="00000000" w:rsidP="003A28F7">
            <w:pPr>
              <w:spacing w:after="0" w:line="240" w:lineRule="auto"/>
              <w:ind w:left="0" w:firstLine="0"/>
            </w:pPr>
            <w:r>
              <w:t xml:space="preserve">Honors Bachelor’s Degree in Human Development and Family Studies </w:t>
            </w:r>
          </w:p>
          <w:p w14:paraId="300F30A6" w14:textId="77777777" w:rsidR="00481586" w:rsidRDefault="00000000" w:rsidP="003A28F7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14:paraId="51CA1F21" w14:textId="77777777" w:rsidR="00481586" w:rsidRPr="00605A91" w:rsidRDefault="00000000" w:rsidP="003A28F7">
            <w:pPr>
              <w:spacing w:after="0" w:line="240" w:lineRule="auto"/>
              <w:ind w:left="0" w:firstLine="0"/>
              <w:rPr>
                <w:lang w:val="fr-FR"/>
              </w:rPr>
            </w:pPr>
            <w:r w:rsidRPr="00605A91">
              <w:rPr>
                <w:b/>
                <w:u w:val="single" w:color="000000"/>
                <w:lang w:val="fr-FR"/>
              </w:rPr>
              <w:t>Certifications</w:t>
            </w:r>
            <w:r w:rsidRPr="00605A91">
              <w:rPr>
                <w:b/>
                <w:lang w:val="fr-FR"/>
              </w:rPr>
              <w:t xml:space="preserve"> </w:t>
            </w:r>
          </w:p>
          <w:p w14:paraId="52191220" w14:textId="77777777" w:rsidR="00481586" w:rsidRPr="00605A91" w:rsidRDefault="00000000" w:rsidP="003A28F7">
            <w:pPr>
              <w:spacing w:after="0" w:line="240" w:lineRule="auto"/>
              <w:ind w:left="0" w:firstLine="0"/>
              <w:rPr>
                <w:lang w:val="fr-FR"/>
              </w:rPr>
            </w:pPr>
            <w:r w:rsidRPr="00605A91">
              <w:rPr>
                <w:lang w:val="fr-FR"/>
              </w:rPr>
              <w:t xml:space="preserve">Change Management (ADKAR Model) </w:t>
            </w:r>
          </w:p>
          <w:p w14:paraId="26D92700" w14:textId="77777777" w:rsidR="00481586" w:rsidRDefault="00000000" w:rsidP="003A28F7">
            <w:pPr>
              <w:spacing w:after="0" w:line="240" w:lineRule="auto"/>
              <w:ind w:left="0" w:right="1862" w:firstLine="0"/>
              <w:jc w:val="both"/>
            </w:pPr>
            <w:r>
              <w:t xml:space="preserve">Healthcare Data Analytics (Excel Dashboards, KPI &amp; Utilization Tracking) Data Integration and Systems Training </w:t>
            </w:r>
          </w:p>
          <w:p w14:paraId="73B9E883" w14:textId="77777777" w:rsidR="00481586" w:rsidRDefault="00000000" w:rsidP="003A28F7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14:paraId="3E19EEAA" w14:textId="77777777" w:rsidR="00481586" w:rsidRDefault="00000000" w:rsidP="003A28F7">
            <w:pPr>
              <w:spacing w:after="0" w:line="240" w:lineRule="auto"/>
              <w:ind w:left="0" w:firstLine="0"/>
            </w:pPr>
            <w:r>
              <w:rPr>
                <w:b/>
                <w:u w:val="single" w:color="000000"/>
              </w:rPr>
              <w:t>Experience</w:t>
            </w:r>
            <w:r>
              <w:rPr>
                <w:b/>
              </w:rPr>
              <w:t xml:space="preserve"> </w:t>
            </w:r>
          </w:p>
          <w:p w14:paraId="03E5BA04" w14:textId="4EF8086A" w:rsidR="00481586" w:rsidRDefault="00605A91" w:rsidP="003A28F7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Clinical Director 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F1DDF28" w14:textId="77777777" w:rsidR="00481586" w:rsidRDefault="00000000" w:rsidP="003A28F7">
            <w:pPr>
              <w:spacing w:after="0" w:line="240" w:lineRule="auto"/>
              <w:ind w:left="0" w:firstLine="0"/>
              <w:jc w:val="both"/>
            </w:pPr>
            <w:r>
              <w:t xml:space="preserve">Indiana State University </w:t>
            </w:r>
          </w:p>
        </w:tc>
      </w:tr>
      <w:tr w:rsidR="00481586" w14:paraId="450B971C" w14:textId="77777777">
        <w:trPr>
          <w:trHeight w:val="247"/>
        </w:trPr>
        <w:tc>
          <w:tcPr>
            <w:tcW w:w="8695" w:type="dxa"/>
            <w:tcBorders>
              <w:top w:val="nil"/>
              <w:left w:val="nil"/>
              <w:bottom w:val="nil"/>
              <w:right w:val="nil"/>
            </w:tcBorders>
          </w:tcPr>
          <w:p w14:paraId="1643896A" w14:textId="77777777" w:rsidR="00481586" w:rsidRDefault="00000000" w:rsidP="003A28F7">
            <w:pPr>
              <w:spacing w:after="0" w:line="240" w:lineRule="auto"/>
              <w:ind w:left="0" w:firstLine="0"/>
            </w:pPr>
            <w:r>
              <w:rPr>
                <w:b/>
                <w:i/>
              </w:rPr>
              <w:t xml:space="preserve">Harsha 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7FB76DC" w14:textId="77777777" w:rsidR="00481586" w:rsidRDefault="00000000" w:rsidP="003A28F7">
            <w:pPr>
              <w:spacing w:after="0" w:line="240" w:lineRule="auto"/>
              <w:ind w:left="0" w:right="88" w:firstLine="0"/>
              <w:jc w:val="right"/>
            </w:pPr>
            <w:r>
              <w:rPr>
                <w:b/>
              </w:rPr>
              <w:t xml:space="preserve">March 2022-Current </w:t>
            </w:r>
          </w:p>
        </w:tc>
      </w:tr>
    </w:tbl>
    <w:p w14:paraId="4B5DB7F5" w14:textId="77777777" w:rsidR="003A28F7" w:rsidRDefault="003A28F7" w:rsidP="003A28F7">
      <w:pPr>
        <w:pStyle w:val="ListParagraph"/>
        <w:numPr>
          <w:ilvl w:val="0"/>
          <w:numId w:val="10"/>
        </w:numPr>
        <w:ind w:right="347"/>
      </w:pPr>
      <w:r w:rsidRPr="003A28F7">
        <w:t xml:space="preserve">Lead statewide, multi-site clinical quality and operational strategy across Medicaid and commercial environments; set long-term plans, translate objectives into actionable roadmaps, and report outcomes to executive leadership. </w:t>
      </w:r>
    </w:p>
    <w:p w14:paraId="3BFF1D7F" w14:textId="77777777" w:rsidR="003A28F7" w:rsidRDefault="003A28F7" w:rsidP="003A28F7">
      <w:pPr>
        <w:pStyle w:val="ListParagraph"/>
        <w:numPr>
          <w:ilvl w:val="0"/>
          <w:numId w:val="10"/>
        </w:numPr>
        <w:ind w:right="347"/>
      </w:pPr>
      <w:r w:rsidRPr="003A28F7">
        <w:t xml:space="preserve">Build and manage a high-performing cross-functional team across clinical, intake, scheduling, and billing, strengthening documentation quality, compliance, and execution through coaching and accountability systems. </w:t>
      </w:r>
    </w:p>
    <w:p w14:paraId="47627050" w14:textId="77777777" w:rsidR="003A28F7" w:rsidRDefault="003A28F7" w:rsidP="003A28F7">
      <w:pPr>
        <w:pStyle w:val="ListParagraph"/>
        <w:numPr>
          <w:ilvl w:val="0"/>
          <w:numId w:val="10"/>
        </w:numPr>
        <w:ind w:right="347"/>
      </w:pPr>
      <w:r w:rsidRPr="003A28F7">
        <w:t xml:space="preserve">Oversee payer-regulated workflows including Medicaid enrollment, credentialing, prior-authorization processes, and documentation standards, ensuring alignment with medical-necessity criteria, payer manuals, and regulatory updates. </w:t>
      </w:r>
    </w:p>
    <w:p w14:paraId="6AED895B" w14:textId="77777777" w:rsidR="003A28F7" w:rsidRDefault="003A28F7" w:rsidP="003A28F7">
      <w:pPr>
        <w:pStyle w:val="ListParagraph"/>
        <w:numPr>
          <w:ilvl w:val="0"/>
          <w:numId w:val="10"/>
        </w:numPr>
        <w:ind w:right="347"/>
      </w:pPr>
      <w:r w:rsidRPr="003A28F7">
        <w:t xml:space="preserve">Develop data-driven dashboards, utilization analytics, and denial-trend reporting to steer priorities, forecast capacity, improve authorization outcomes, and protect revenue integrity. </w:t>
      </w:r>
    </w:p>
    <w:p w14:paraId="703FD3CF" w14:textId="77777777" w:rsidR="003A28F7" w:rsidRDefault="003A28F7" w:rsidP="003A28F7">
      <w:pPr>
        <w:pStyle w:val="ListParagraph"/>
        <w:numPr>
          <w:ilvl w:val="0"/>
          <w:numId w:val="10"/>
        </w:numPr>
        <w:ind w:right="347"/>
      </w:pPr>
      <w:r w:rsidRPr="003A28F7">
        <w:t xml:space="preserve">Standardize treatment-plan workflows, documentation templates, and quality-assurance systems to scale access, accuracy, and continuity of care statewide; lead change management that improves speed to action and audit preparedness across ACQ and BHCOE. </w:t>
      </w:r>
    </w:p>
    <w:p w14:paraId="2CFE884F" w14:textId="77777777" w:rsidR="003A28F7" w:rsidRDefault="003A28F7" w:rsidP="003A28F7">
      <w:pPr>
        <w:pStyle w:val="ListParagraph"/>
        <w:numPr>
          <w:ilvl w:val="0"/>
          <w:numId w:val="10"/>
        </w:numPr>
        <w:ind w:right="347"/>
      </w:pPr>
      <w:r w:rsidRPr="003A28F7">
        <w:t xml:space="preserve">Provide structured feedback to clinicians to strengthen treatment-plan clarity, compliance, and clinical reasoning, helping teams understand the rationale behind payer requirements and best-practice documentation. </w:t>
      </w:r>
    </w:p>
    <w:p w14:paraId="3E81BFA0" w14:textId="5BAD9373" w:rsidR="003C75A5" w:rsidRDefault="003A28F7" w:rsidP="003A28F7">
      <w:pPr>
        <w:pStyle w:val="ListParagraph"/>
        <w:numPr>
          <w:ilvl w:val="0"/>
          <w:numId w:val="10"/>
        </w:numPr>
        <w:ind w:right="347"/>
      </w:pPr>
      <w:r w:rsidRPr="003A28F7">
        <w:t>Coordinate stakeholder engagement across executives, providers, and partners to align on payer-sensitive operational issues and communicate clearly through reports, briefings, and public forums.</w:t>
      </w:r>
    </w:p>
    <w:p w14:paraId="5438A986" w14:textId="77777777" w:rsidR="00481586" w:rsidRDefault="00000000">
      <w:pPr>
        <w:pStyle w:val="Heading2"/>
        <w:ind w:left="-5"/>
      </w:pPr>
      <w:r>
        <w:lastRenderedPageBreak/>
        <w:t xml:space="preserve">Adjunct Faculty | Graduate Healthcare &amp; Behavior Analysis Programs </w:t>
      </w:r>
    </w:p>
    <w:p w14:paraId="177A7206" w14:textId="77777777" w:rsidR="006A72DC" w:rsidRDefault="00000000" w:rsidP="006A72DC">
      <w:pPr>
        <w:pStyle w:val="Heading3"/>
        <w:tabs>
          <w:tab w:val="center" w:pos="9614"/>
        </w:tabs>
        <w:ind w:left="-15" w:firstLine="0"/>
      </w:pPr>
      <w:r>
        <w:t xml:space="preserve">Ball State University </w:t>
      </w:r>
      <w:r>
        <w:tab/>
        <w:t xml:space="preserve">January 2026-Current </w:t>
      </w:r>
    </w:p>
    <w:p w14:paraId="6F440255" w14:textId="77777777" w:rsidR="00E31CBE" w:rsidRDefault="00E31CBE" w:rsidP="006A72DC">
      <w:pPr>
        <w:pStyle w:val="Heading3"/>
        <w:numPr>
          <w:ilvl w:val="0"/>
          <w:numId w:val="8"/>
        </w:numPr>
        <w:tabs>
          <w:tab w:val="center" w:pos="9614"/>
        </w:tabs>
        <w:rPr>
          <w:b w:val="0"/>
          <w:bCs/>
          <w:i w:val="0"/>
          <w:iCs/>
        </w:rPr>
      </w:pPr>
      <w:r w:rsidRPr="00E31CBE">
        <w:rPr>
          <w:b w:val="0"/>
          <w:bCs/>
          <w:i w:val="0"/>
          <w:iCs/>
        </w:rPr>
        <w:t>Teach undergraduate and graduate courses including Verbal Behavior, Introduction to Applied Behavior Analysis, SPCE 280 (Behavior Analysis: Principles, Procedures, and Philosophy), and SPCE 310 (Application and Consultation in ABA), with emphasis on philosophical foundations, core principles, data collection, consultation skills, and applied decision</w:t>
      </w:r>
      <w:r w:rsidRPr="00E31CBE">
        <w:rPr>
          <w:b w:val="0"/>
          <w:bCs/>
          <w:i w:val="0"/>
          <w:iCs/>
        </w:rPr>
        <w:noBreakHyphen/>
        <w:t>making.</w:t>
      </w:r>
    </w:p>
    <w:p w14:paraId="0DFC37A8" w14:textId="41B24669" w:rsidR="006A72DC" w:rsidRPr="006A72DC" w:rsidRDefault="00000000" w:rsidP="006A72DC">
      <w:pPr>
        <w:pStyle w:val="Heading3"/>
        <w:numPr>
          <w:ilvl w:val="0"/>
          <w:numId w:val="8"/>
        </w:numPr>
        <w:tabs>
          <w:tab w:val="center" w:pos="9614"/>
        </w:tabs>
        <w:rPr>
          <w:b w:val="0"/>
          <w:bCs/>
          <w:i w:val="0"/>
          <w:iCs/>
        </w:rPr>
      </w:pPr>
      <w:r w:rsidRPr="006A72DC">
        <w:rPr>
          <w:b w:val="0"/>
          <w:bCs/>
          <w:i w:val="0"/>
          <w:iCs/>
        </w:rPr>
        <w:t xml:space="preserve">Facilitate student learning through discussion-based instruction, case analysis, and real-world healthcare applications </w:t>
      </w:r>
    </w:p>
    <w:p w14:paraId="6BB525C1" w14:textId="77777777" w:rsidR="006A72DC" w:rsidRPr="006A72DC" w:rsidRDefault="00000000" w:rsidP="006A72DC">
      <w:pPr>
        <w:pStyle w:val="Heading3"/>
        <w:numPr>
          <w:ilvl w:val="0"/>
          <w:numId w:val="8"/>
        </w:numPr>
        <w:tabs>
          <w:tab w:val="center" w:pos="9614"/>
        </w:tabs>
        <w:rPr>
          <w:b w:val="0"/>
          <w:bCs/>
          <w:i w:val="0"/>
          <w:iCs/>
        </w:rPr>
      </w:pPr>
      <w:r w:rsidRPr="006A72DC">
        <w:rPr>
          <w:b w:val="0"/>
          <w:bCs/>
          <w:i w:val="0"/>
          <w:iCs/>
        </w:rPr>
        <w:t xml:space="preserve">Mentor graduate students in professional communication, ethical decision-making, interdisciplinary collaboration, and clinical leadership </w:t>
      </w:r>
    </w:p>
    <w:p w14:paraId="6D93CF9B" w14:textId="77777777" w:rsidR="006A72DC" w:rsidRPr="006A72DC" w:rsidRDefault="00000000" w:rsidP="006A72DC">
      <w:pPr>
        <w:pStyle w:val="Heading3"/>
        <w:numPr>
          <w:ilvl w:val="0"/>
          <w:numId w:val="8"/>
        </w:numPr>
        <w:tabs>
          <w:tab w:val="center" w:pos="9614"/>
        </w:tabs>
        <w:rPr>
          <w:b w:val="0"/>
          <w:bCs/>
          <w:i w:val="0"/>
          <w:iCs/>
        </w:rPr>
      </w:pPr>
      <w:r w:rsidRPr="006A72DC">
        <w:rPr>
          <w:b w:val="0"/>
          <w:bCs/>
          <w:i w:val="0"/>
          <w:iCs/>
        </w:rPr>
        <w:t>Develop engaging instructional materials designed to strengthen critical thinking, applied problem</w:t>
      </w:r>
      <w:r w:rsidR="003C75A5" w:rsidRPr="006A72DC">
        <w:rPr>
          <w:b w:val="0"/>
          <w:bCs/>
          <w:i w:val="0"/>
          <w:iCs/>
        </w:rPr>
        <w:t xml:space="preserve"> </w:t>
      </w:r>
      <w:r w:rsidRPr="006A72DC">
        <w:rPr>
          <w:b w:val="0"/>
          <w:bCs/>
          <w:i w:val="0"/>
          <w:iCs/>
        </w:rPr>
        <w:t xml:space="preserve">solving, and professional competency </w:t>
      </w:r>
    </w:p>
    <w:p w14:paraId="627E6B19" w14:textId="77777777" w:rsidR="006A72DC" w:rsidRPr="006A72DC" w:rsidRDefault="00000000" w:rsidP="006A72DC">
      <w:pPr>
        <w:pStyle w:val="Heading3"/>
        <w:numPr>
          <w:ilvl w:val="0"/>
          <w:numId w:val="8"/>
        </w:numPr>
        <w:tabs>
          <w:tab w:val="center" w:pos="9614"/>
        </w:tabs>
        <w:rPr>
          <w:b w:val="0"/>
          <w:bCs/>
          <w:i w:val="0"/>
          <w:iCs/>
        </w:rPr>
      </w:pPr>
      <w:r w:rsidRPr="006A72DC">
        <w:rPr>
          <w:b w:val="0"/>
          <w:bCs/>
          <w:i w:val="0"/>
          <w:iCs/>
        </w:rPr>
        <w:t xml:space="preserve">Provide timely feedback, academic support, and individualized guidance to promote student success and professional development </w:t>
      </w:r>
    </w:p>
    <w:p w14:paraId="530C4DDB" w14:textId="58BCEA89" w:rsidR="00481586" w:rsidRPr="006A72DC" w:rsidRDefault="00000000" w:rsidP="006A72DC">
      <w:pPr>
        <w:pStyle w:val="Heading3"/>
        <w:numPr>
          <w:ilvl w:val="0"/>
          <w:numId w:val="8"/>
        </w:numPr>
        <w:tabs>
          <w:tab w:val="center" w:pos="9614"/>
        </w:tabs>
        <w:rPr>
          <w:b w:val="0"/>
          <w:bCs/>
          <w:i w:val="0"/>
          <w:iCs/>
        </w:rPr>
      </w:pPr>
      <w:r w:rsidRPr="006A72DC">
        <w:rPr>
          <w:b w:val="0"/>
          <w:bCs/>
          <w:i w:val="0"/>
          <w:iCs/>
        </w:rPr>
        <w:t xml:space="preserve">Integrate practical experience in healthcare operations, behavioral health leadership, compliance, and interdisciplinary care into classroom instruction </w:t>
      </w:r>
    </w:p>
    <w:p w14:paraId="6B804B6C" w14:textId="77777777" w:rsidR="006A72DC" w:rsidRPr="006A72DC" w:rsidRDefault="006A72DC" w:rsidP="006A72DC"/>
    <w:p w14:paraId="1A13AF7D" w14:textId="77777777" w:rsidR="00481586" w:rsidRDefault="00000000">
      <w:pPr>
        <w:pStyle w:val="Heading2"/>
        <w:ind w:left="-5"/>
      </w:pPr>
      <w:r>
        <w:t xml:space="preserve">Board Certified Behavior Analyst </w:t>
      </w:r>
    </w:p>
    <w:p w14:paraId="4FBCF633" w14:textId="77777777" w:rsidR="003C75A5" w:rsidRDefault="00000000" w:rsidP="003C75A5">
      <w:pPr>
        <w:pStyle w:val="Heading3"/>
        <w:tabs>
          <w:tab w:val="center" w:pos="9765"/>
        </w:tabs>
        <w:ind w:left="-15" w:firstLine="0"/>
        <w:rPr>
          <w:i w:val="0"/>
        </w:rPr>
      </w:pPr>
      <w:proofErr w:type="spellStart"/>
      <w:r>
        <w:t>SpringHealth</w:t>
      </w:r>
      <w:proofErr w:type="spellEnd"/>
      <w:r>
        <w:t xml:space="preserve"> Integrated Behavior Care </w:t>
      </w:r>
      <w:r>
        <w:tab/>
      </w:r>
      <w:r>
        <w:rPr>
          <w:i w:val="0"/>
        </w:rPr>
        <w:t xml:space="preserve">April 2019-March 2022 </w:t>
      </w:r>
    </w:p>
    <w:p w14:paraId="604AE3A8" w14:textId="77777777" w:rsidR="003C75A5" w:rsidRPr="003C75A5" w:rsidRDefault="00000000" w:rsidP="003C75A5">
      <w:pPr>
        <w:pStyle w:val="Heading3"/>
        <w:numPr>
          <w:ilvl w:val="0"/>
          <w:numId w:val="7"/>
        </w:numPr>
        <w:tabs>
          <w:tab w:val="center" w:pos="9765"/>
        </w:tabs>
        <w:rPr>
          <w:b w:val="0"/>
          <w:bCs/>
          <w:i w:val="0"/>
          <w:iCs/>
        </w:rPr>
      </w:pPr>
      <w:r w:rsidRPr="003C75A5">
        <w:rPr>
          <w:b w:val="0"/>
          <w:bCs/>
          <w:i w:val="0"/>
          <w:iCs/>
        </w:rPr>
        <w:t xml:space="preserve">Managed behavioral health programs within a payer-regulated environment, aligning service delivery, utilization, and operational performance with reimbursement and authorization requirements </w:t>
      </w:r>
    </w:p>
    <w:p w14:paraId="45FCEDC6" w14:textId="77777777" w:rsidR="003C75A5" w:rsidRPr="003C75A5" w:rsidRDefault="00000000" w:rsidP="003C75A5">
      <w:pPr>
        <w:pStyle w:val="Heading3"/>
        <w:numPr>
          <w:ilvl w:val="0"/>
          <w:numId w:val="7"/>
        </w:numPr>
        <w:tabs>
          <w:tab w:val="center" w:pos="9765"/>
        </w:tabs>
        <w:rPr>
          <w:b w:val="0"/>
          <w:bCs/>
          <w:i w:val="0"/>
          <w:iCs/>
        </w:rPr>
      </w:pPr>
      <w:r w:rsidRPr="003C75A5">
        <w:rPr>
          <w:b w:val="0"/>
          <w:bCs/>
          <w:i w:val="0"/>
          <w:iCs/>
        </w:rPr>
        <w:t xml:space="preserve">Analyzed utilization, capacity, and authorization data to reduce gaps between approved and delivered services and improve revenue integrity </w:t>
      </w:r>
    </w:p>
    <w:p w14:paraId="0226C27D" w14:textId="77777777" w:rsidR="003C75A5" w:rsidRPr="003C75A5" w:rsidRDefault="00000000" w:rsidP="003C75A5">
      <w:pPr>
        <w:pStyle w:val="Heading3"/>
        <w:numPr>
          <w:ilvl w:val="0"/>
          <w:numId w:val="7"/>
        </w:numPr>
        <w:tabs>
          <w:tab w:val="center" w:pos="9765"/>
        </w:tabs>
        <w:rPr>
          <w:b w:val="0"/>
          <w:bCs/>
          <w:i w:val="0"/>
          <w:iCs/>
        </w:rPr>
      </w:pPr>
      <w:r w:rsidRPr="003C75A5">
        <w:rPr>
          <w:b w:val="0"/>
          <w:bCs/>
          <w:i w:val="0"/>
          <w:iCs/>
        </w:rPr>
        <w:t xml:space="preserve">Developed and maintained reporting and dashboards to support decision-making related to payer performance, access, and operational outcomes </w:t>
      </w:r>
    </w:p>
    <w:p w14:paraId="77BE4BC0" w14:textId="77777777" w:rsidR="003C75A5" w:rsidRPr="003C75A5" w:rsidRDefault="00000000" w:rsidP="003C75A5">
      <w:pPr>
        <w:pStyle w:val="Heading3"/>
        <w:numPr>
          <w:ilvl w:val="0"/>
          <w:numId w:val="7"/>
        </w:numPr>
        <w:tabs>
          <w:tab w:val="center" w:pos="9765"/>
        </w:tabs>
        <w:rPr>
          <w:b w:val="0"/>
          <w:bCs/>
          <w:i w:val="0"/>
          <w:iCs/>
        </w:rPr>
      </w:pPr>
      <w:r w:rsidRPr="003C75A5">
        <w:rPr>
          <w:b w:val="0"/>
          <w:bCs/>
          <w:i w:val="0"/>
          <w:iCs/>
        </w:rPr>
        <w:t xml:space="preserve">Collaborated cross-functionally with clinical, operational, and payer teams to support coordinated care delivery, patient access, and continuity of care within a payer-regulated healthcare environment </w:t>
      </w:r>
    </w:p>
    <w:p w14:paraId="62F4FE3C" w14:textId="77777777" w:rsidR="003C75A5" w:rsidRPr="003C75A5" w:rsidRDefault="00000000" w:rsidP="003C75A5">
      <w:pPr>
        <w:pStyle w:val="Heading3"/>
        <w:numPr>
          <w:ilvl w:val="0"/>
          <w:numId w:val="7"/>
        </w:numPr>
        <w:tabs>
          <w:tab w:val="center" w:pos="9765"/>
        </w:tabs>
        <w:rPr>
          <w:b w:val="0"/>
          <w:bCs/>
          <w:i w:val="0"/>
          <w:iCs/>
        </w:rPr>
      </w:pPr>
      <w:r w:rsidRPr="003C75A5">
        <w:rPr>
          <w:b w:val="0"/>
          <w:bCs/>
          <w:i w:val="0"/>
          <w:iCs/>
        </w:rPr>
        <w:t xml:space="preserve">Partnered with providers and stakeholders to maintain continuity of care while meeting quality, compliance, and performance standards </w:t>
      </w:r>
    </w:p>
    <w:p w14:paraId="749A0323" w14:textId="0D35C5E1" w:rsidR="00481586" w:rsidRPr="003C75A5" w:rsidRDefault="00000000" w:rsidP="003C75A5">
      <w:pPr>
        <w:pStyle w:val="Heading3"/>
        <w:numPr>
          <w:ilvl w:val="0"/>
          <w:numId w:val="7"/>
        </w:numPr>
        <w:tabs>
          <w:tab w:val="center" w:pos="9765"/>
        </w:tabs>
        <w:rPr>
          <w:b w:val="0"/>
          <w:bCs/>
          <w:i w:val="0"/>
          <w:iCs/>
        </w:rPr>
      </w:pPr>
      <w:r w:rsidRPr="003C75A5">
        <w:rPr>
          <w:b w:val="0"/>
          <w:bCs/>
          <w:i w:val="0"/>
          <w:iCs/>
        </w:rPr>
        <w:t>Supervised and developed staff to improve accountability, execution, and adherence to operational and payer</w:t>
      </w:r>
      <w:r w:rsidR="003C75A5" w:rsidRPr="003C75A5">
        <w:rPr>
          <w:b w:val="0"/>
          <w:bCs/>
          <w:i w:val="0"/>
          <w:iCs/>
        </w:rPr>
        <w:t xml:space="preserve"> </w:t>
      </w:r>
      <w:r w:rsidRPr="003C75A5">
        <w:rPr>
          <w:b w:val="0"/>
          <w:bCs/>
          <w:i w:val="0"/>
          <w:iCs/>
        </w:rPr>
        <w:t>driven requirements</w:t>
      </w:r>
    </w:p>
    <w:p w14:paraId="6FE22A59" w14:textId="77777777" w:rsidR="003C75A5" w:rsidRDefault="003C75A5" w:rsidP="003C75A5">
      <w:pPr>
        <w:ind w:right="347"/>
      </w:pPr>
    </w:p>
    <w:p w14:paraId="6E8BBBBE" w14:textId="77777777" w:rsidR="003C75A5" w:rsidRDefault="003C75A5" w:rsidP="003C75A5">
      <w:pPr>
        <w:pStyle w:val="Heading2"/>
        <w:ind w:left="-5"/>
      </w:pPr>
      <w:r>
        <w:t xml:space="preserve">Board Certified Behavior Analyst </w:t>
      </w:r>
    </w:p>
    <w:p w14:paraId="02902297" w14:textId="4CE8D982" w:rsidR="003C75A5" w:rsidRDefault="003C75A5" w:rsidP="003C75A5">
      <w:pPr>
        <w:ind w:right="347"/>
        <w:rPr>
          <w:b/>
          <w:bCs/>
          <w:i/>
          <w:iCs/>
        </w:rPr>
      </w:pPr>
      <w:r w:rsidRPr="003C75A5">
        <w:rPr>
          <w:b/>
          <w:bCs/>
          <w:i/>
          <w:iCs/>
        </w:rPr>
        <w:t xml:space="preserve">Unlocking the Spectrum </w:t>
      </w:r>
      <w:r w:rsidRPr="003C75A5">
        <w:rPr>
          <w:b/>
          <w:bCs/>
          <w:i/>
          <w:iCs/>
        </w:rPr>
        <w:tab/>
      </w:r>
      <w:r w:rsidRPr="003C75A5">
        <w:rPr>
          <w:b/>
          <w:bCs/>
          <w:i/>
          <w:iCs/>
        </w:rPr>
        <w:tab/>
      </w:r>
      <w:r w:rsidRPr="003C75A5">
        <w:rPr>
          <w:b/>
          <w:bCs/>
          <w:i/>
          <w:iCs/>
        </w:rPr>
        <w:tab/>
      </w:r>
      <w:r w:rsidRPr="003C75A5">
        <w:rPr>
          <w:b/>
          <w:bCs/>
          <w:i/>
          <w:iCs/>
        </w:rPr>
        <w:tab/>
      </w:r>
      <w:r w:rsidRPr="003C75A5">
        <w:rPr>
          <w:b/>
          <w:bCs/>
          <w:i/>
          <w:iCs/>
        </w:rPr>
        <w:tab/>
      </w:r>
      <w:r w:rsidRPr="003C75A5">
        <w:rPr>
          <w:b/>
          <w:bCs/>
          <w:i/>
          <w:iCs/>
        </w:rPr>
        <w:tab/>
      </w:r>
      <w:r w:rsidRPr="003C75A5">
        <w:rPr>
          <w:b/>
          <w:bCs/>
          <w:i/>
          <w:iCs/>
        </w:rPr>
        <w:tab/>
      </w:r>
      <w:r w:rsidRPr="003C75A5">
        <w:rPr>
          <w:b/>
          <w:bCs/>
          <w:i/>
          <w:iCs/>
        </w:rPr>
        <w:tab/>
      </w:r>
      <w:r>
        <w:rPr>
          <w:b/>
          <w:bCs/>
          <w:i/>
          <w:iCs/>
        </w:rPr>
        <w:t xml:space="preserve">         </w:t>
      </w:r>
      <w:r w:rsidRPr="003C75A5">
        <w:rPr>
          <w:b/>
          <w:bCs/>
          <w:i/>
          <w:iCs/>
        </w:rPr>
        <w:t>August 2015-April 201</w:t>
      </w:r>
      <w:r>
        <w:rPr>
          <w:b/>
          <w:bCs/>
          <w:i/>
          <w:iCs/>
        </w:rPr>
        <w:t>9</w:t>
      </w:r>
    </w:p>
    <w:p w14:paraId="52ADAF8F" w14:textId="39439B16" w:rsidR="003C75A5" w:rsidRPr="003C75A5" w:rsidRDefault="003C75A5" w:rsidP="003C75A5">
      <w:pPr>
        <w:pStyle w:val="ListParagraph"/>
        <w:numPr>
          <w:ilvl w:val="0"/>
          <w:numId w:val="6"/>
        </w:numPr>
      </w:pPr>
      <w:r w:rsidRPr="003C75A5">
        <w:t xml:space="preserve">Advanced from Behavior Technician to Registered Behavior Technician (RBT) to BCBA, demonstrating rapid growth, clinical mastery, and leadership potential. </w:t>
      </w:r>
    </w:p>
    <w:p w14:paraId="6C34EF8A" w14:textId="52329E91" w:rsidR="003C75A5" w:rsidRPr="003C75A5" w:rsidRDefault="003C75A5" w:rsidP="003C75A5">
      <w:pPr>
        <w:pStyle w:val="ListParagraph"/>
        <w:numPr>
          <w:ilvl w:val="0"/>
          <w:numId w:val="6"/>
        </w:numPr>
      </w:pPr>
      <w:r w:rsidRPr="003C75A5">
        <w:t xml:space="preserve">Delivered assessment, treatment planning, and ongoing supervision for children with ASD; ensured high-quality implementation of behavior intervention plans across home and center-based settings. </w:t>
      </w:r>
    </w:p>
    <w:p w14:paraId="45D6853B" w14:textId="2BCE799A" w:rsidR="003C75A5" w:rsidRPr="003C75A5" w:rsidRDefault="003C75A5" w:rsidP="003C75A5">
      <w:pPr>
        <w:pStyle w:val="ListParagraph"/>
        <w:numPr>
          <w:ilvl w:val="0"/>
          <w:numId w:val="6"/>
        </w:numPr>
      </w:pPr>
      <w:r w:rsidRPr="003C75A5">
        <w:t xml:space="preserve">Trained, coached, and performance-managed technicians/RBTs on data collection, skill acquisition, and behavior-reduction protocols; improved treatment fidelity and client outcomes. </w:t>
      </w:r>
    </w:p>
    <w:p w14:paraId="51C20B43" w14:textId="703D078B" w:rsidR="003C75A5" w:rsidRPr="003C75A5" w:rsidRDefault="003C75A5" w:rsidP="003C75A5">
      <w:pPr>
        <w:pStyle w:val="ListParagraph"/>
        <w:numPr>
          <w:ilvl w:val="0"/>
          <w:numId w:val="6"/>
        </w:numPr>
      </w:pPr>
      <w:r w:rsidRPr="003C75A5">
        <w:t xml:space="preserve">Partnered with families, schools, and interdisciplinary providers to coordinate care, generalize skills, and sustain progress; communicated plans and results in accessible, action-oriented language. </w:t>
      </w:r>
    </w:p>
    <w:p w14:paraId="74FD99A3" w14:textId="1F97ED7C" w:rsidR="003C75A5" w:rsidRDefault="003C75A5" w:rsidP="006A72DC">
      <w:pPr>
        <w:pStyle w:val="ListParagraph"/>
        <w:numPr>
          <w:ilvl w:val="0"/>
          <w:numId w:val="6"/>
        </w:numPr>
      </w:pPr>
      <w:r w:rsidRPr="003C75A5">
        <w:t>Used data-driven decision-making (ABC data, FA results, progress monitoring) to iterate programming, reduce interfering behaviors, and accelerate goal attainment.</w:t>
      </w:r>
    </w:p>
    <w:p w14:paraId="4E1B7F12" w14:textId="2E801D98" w:rsidR="002B22A6" w:rsidRPr="003A28F7" w:rsidRDefault="002B22A6" w:rsidP="000511DF">
      <w:pPr>
        <w:spacing w:after="160" w:line="278" w:lineRule="auto"/>
        <w:ind w:left="0" w:firstLine="0"/>
      </w:pPr>
    </w:p>
    <w:sectPr w:rsidR="002B22A6" w:rsidRPr="003A28F7">
      <w:pgSz w:w="12240" w:h="15840"/>
      <w:pgMar w:top="602" w:right="421" w:bottom="46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F2276"/>
    <w:multiLevelType w:val="multilevel"/>
    <w:tmpl w:val="9734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F5A59"/>
    <w:multiLevelType w:val="hybridMultilevel"/>
    <w:tmpl w:val="A0AED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6492F"/>
    <w:multiLevelType w:val="hybridMultilevel"/>
    <w:tmpl w:val="C41E53C0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42050318"/>
    <w:multiLevelType w:val="hybridMultilevel"/>
    <w:tmpl w:val="AB56B0B2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54B153F8"/>
    <w:multiLevelType w:val="multilevel"/>
    <w:tmpl w:val="354294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E9265E"/>
    <w:multiLevelType w:val="hybridMultilevel"/>
    <w:tmpl w:val="3D62594A"/>
    <w:lvl w:ilvl="0" w:tplc="F544FA7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DA0F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82A8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3231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5CC5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8E5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9229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7A21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92D3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DE2F66"/>
    <w:multiLevelType w:val="hybridMultilevel"/>
    <w:tmpl w:val="518A9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C7C26"/>
    <w:multiLevelType w:val="hybridMultilevel"/>
    <w:tmpl w:val="65C6E4D8"/>
    <w:lvl w:ilvl="0" w:tplc="F048C4D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B6BAB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B04BA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66C5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F8B3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96569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528B6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8605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E06F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D44D1A"/>
    <w:multiLevelType w:val="hybridMultilevel"/>
    <w:tmpl w:val="6494FB74"/>
    <w:lvl w:ilvl="0" w:tplc="54E6556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061270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8007D0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3CC71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185A8E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AE07F6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78D46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D8C2DA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EAE26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E05AB1"/>
    <w:multiLevelType w:val="hybridMultilevel"/>
    <w:tmpl w:val="24D2CE66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660646523">
    <w:abstractNumId w:val="7"/>
  </w:num>
  <w:num w:numId="2" w16cid:durableId="43647757">
    <w:abstractNumId w:val="8"/>
  </w:num>
  <w:num w:numId="3" w16cid:durableId="845435197">
    <w:abstractNumId w:val="5"/>
  </w:num>
  <w:num w:numId="4" w16cid:durableId="281696806">
    <w:abstractNumId w:val="4"/>
  </w:num>
  <w:num w:numId="5" w16cid:durableId="69891731">
    <w:abstractNumId w:val="0"/>
  </w:num>
  <w:num w:numId="6" w16cid:durableId="1214730930">
    <w:abstractNumId w:val="1"/>
  </w:num>
  <w:num w:numId="7" w16cid:durableId="1935360437">
    <w:abstractNumId w:val="9"/>
  </w:num>
  <w:num w:numId="8" w16cid:durableId="2020616102">
    <w:abstractNumId w:val="3"/>
  </w:num>
  <w:num w:numId="9" w16cid:durableId="860320394">
    <w:abstractNumId w:val="6"/>
  </w:num>
  <w:num w:numId="10" w16cid:durableId="517164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86"/>
    <w:rsid w:val="000511DF"/>
    <w:rsid w:val="002B22A6"/>
    <w:rsid w:val="003A28F7"/>
    <w:rsid w:val="003C75A5"/>
    <w:rsid w:val="00481586"/>
    <w:rsid w:val="004B4D28"/>
    <w:rsid w:val="00605A91"/>
    <w:rsid w:val="006A72DC"/>
    <w:rsid w:val="006B4450"/>
    <w:rsid w:val="00726883"/>
    <w:rsid w:val="00E31CBE"/>
    <w:rsid w:val="00E8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E2E3F"/>
  <w15:docId w15:val="{1F9F0FC2-62D9-4A9A-BD7D-0E1680AB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7" w:lineRule="auto"/>
      <w:ind w:left="370" w:hanging="37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" w:line="259" w:lineRule="auto"/>
      <w:ind w:left="10" w:hanging="10"/>
      <w:outlineLvl w:val="2"/>
    </w:pPr>
    <w:rPr>
      <w:rFonts w:ascii="Calibri" w:eastAsia="Calibri" w:hAnsi="Calibri" w:cs="Calibri"/>
      <w:b/>
      <w:i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3C75A5"/>
    <w:pPr>
      <w:spacing w:after="0" w:line="240" w:lineRule="auto"/>
      <w:ind w:left="370" w:hanging="370"/>
    </w:pPr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3C75A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A28F7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3A28F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3A28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Penry</dc:creator>
  <cp:keywords/>
  <cp:lastModifiedBy>Harsha Center</cp:lastModifiedBy>
  <cp:revision>2</cp:revision>
  <dcterms:created xsi:type="dcterms:W3CDTF">2026-08-07T20:46:00Z</dcterms:created>
  <dcterms:modified xsi:type="dcterms:W3CDTF">2026-08-07T20:46:00Z</dcterms:modified>
</cp:coreProperties>
</file>